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9977" w14:textId="687D37AB" w:rsidR="00B70D8F" w:rsidRDefault="00091616" w:rsidP="00B70D8F">
      <w:pPr>
        <w:jc w:val="both"/>
      </w:pPr>
      <w:r>
        <w:t xml:space="preserve">Firma NEUROCLINIC – CENTRUM TERAPII I ROZOWJU AGNIESZKA SCENDO realizuje projekt pn. „Rodzina to nasza siła!”. Projekt </w:t>
      </w:r>
      <w:r w:rsidR="00FC7A78">
        <w:t xml:space="preserve">jest </w:t>
      </w:r>
      <w:r>
        <w:t>współfinansowany ze środków Europejskiego Funduszu Społecznego Plus w ramach programu regionalnego Fundusze Europejskie dla Świętokrzyskiego 2021-2027.</w:t>
      </w:r>
    </w:p>
    <w:p w14:paraId="36D86754" w14:textId="651498F0" w:rsidR="00FC7A78" w:rsidRPr="00764552" w:rsidRDefault="00091616" w:rsidP="00FC7A78">
      <w:pPr>
        <w:jc w:val="center"/>
        <w:rPr>
          <w:b/>
          <w:sz w:val="28"/>
          <w:szCs w:val="28"/>
          <w:u w:val="single"/>
        </w:rPr>
      </w:pPr>
      <w:r w:rsidRPr="00764552">
        <w:rPr>
          <w:b/>
          <w:i/>
          <w:iCs/>
          <w:sz w:val="28"/>
          <w:szCs w:val="28"/>
        </w:rPr>
        <w:t>Tytuł projektu:</w:t>
      </w:r>
      <w:r w:rsidRPr="00764552">
        <w:rPr>
          <w:b/>
          <w:sz w:val="28"/>
          <w:szCs w:val="28"/>
        </w:rPr>
        <w:t xml:space="preserve"> </w:t>
      </w:r>
      <w:r w:rsidRPr="00764552">
        <w:rPr>
          <w:b/>
          <w:sz w:val="28"/>
          <w:szCs w:val="28"/>
          <w:u w:val="single"/>
        </w:rPr>
        <w:t>Rodzina to nasza siła!</w:t>
      </w:r>
      <w:r w:rsidR="00FC7A78" w:rsidRPr="00764552">
        <w:rPr>
          <w:b/>
          <w:sz w:val="28"/>
          <w:szCs w:val="28"/>
          <w:u w:val="single"/>
        </w:rPr>
        <w:br/>
      </w:r>
    </w:p>
    <w:p w14:paraId="1D95D2C9" w14:textId="3C65C941" w:rsidR="00091616" w:rsidRDefault="00B70D8F">
      <w:r w:rsidRPr="003B0C92">
        <w:rPr>
          <w:i/>
          <w:iCs/>
        </w:rPr>
        <w:t>Okres realizacji</w:t>
      </w:r>
      <w:r>
        <w:t xml:space="preserve">: 01.08.2024 – 30.11.2025 </w:t>
      </w:r>
    </w:p>
    <w:p w14:paraId="5377920C" w14:textId="64ACCD88" w:rsidR="00B70D8F" w:rsidRDefault="00B70D8F">
      <w:r w:rsidRPr="003B0C92">
        <w:rPr>
          <w:i/>
          <w:iCs/>
        </w:rPr>
        <w:t>Wartość projektu:</w:t>
      </w:r>
      <w:r>
        <w:t xml:space="preserve"> 1 009 524 zł. w tym środki europejskie 958 244 zł.</w:t>
      </w:r>
    </w:p>
    <w:p w14:paraId="6C1CE94A" w14:textId="7F851B84" w:rsidR="00B70D8F" w:rsidRDefault="00B70D8F" w:rsidP="00B70D8F">
      <w:pPr>
        <w:jc w:val="both"/>
      </w:pPr>
      <w:r w:rsidRPr="003B0C92">
        <w:rPr>
          <w:i/>
          <w:iCs/>
        </w:rPr>
        <w:t>Krótki opis projektu:</w:t>
      </w:r>
      <w:r>
        <w:t xml:space="preserve"> Celem głównym projektu jest zapobiegnięcie procesowi ubożenia i wykluczenia społecznego 42 rodzin (z czego 8 rodzin pochodzących z Ukrainy) wymagających wsparcia tj. rodzin dysfunkcyjnych</w:t>
      </w:r>
      <w:r w:rsidR="003B0C92">
        <w:t xml:space="preserve">, </w:t>
      </w:r>
      <w:r>
        <w:t>rodzin przeżywających trudności w wypełnianiu funkcji opiekuńczo-wychowawczych</w:t>
      </w:r>
      <w:r w:rsidR="003B0C92">
        <w:t xml:space="preserve">, </w:t>
      </w:r>
      <w:r>
        <w:t>rodzin osób z niepełnosprawnościami lub doświadczających przemocy</w:t>
      </w:r>
      <w:r w:rsidR="003B0C92">
        <w:t>,</w:t>
      </w:r>
      <w:r>
        <w:t xml:space="preserve"> ofiar przemocy, w tym przemocy w rodzinie (dopuszcza się udział otoczenia ww. rodzin wyłącznie w zakresie niezbędnym do prawidłowej realizacji działań projektowych np. udział w festynach rodzinnych), które w rozumieniu Kodeksu Cywilnego uczą się lub pracują lub zamieszkują Miasto Kielce lub powiat kielecki w woj. Świętokrzyskim, poprzez zwiększenie ww. rodzinom dostępności do usług kompleksowego wsparcia na rzecz prawidłowego funkcjonowania rodzin realizowanych zgodnie z ich indywidualnymi potrzebami </w:t>
      </w:r>
      <w:r w:rsidR="003B0C92">
        <w:br/>
      </w:r>
      <w:r>
        <w:t>w okresie 01.08.2024</w:t>
      </w:r>
      <w:r w:rsidR="003B0C92">
        <w:t xml:space="preserve"> </w:t>
      </w:r>
      <w:r>
        <w:t>–</w:t>
      </w:r>
      <w:r w:rsidR="003B0C92">
        <w:t xml:space="preserve"> </w:t>
      </w:r>
      <w:r>
        <w:t>30.11.2025</w:t>
      </w:r>
      <w:r w:rsidR="003B0C92">
        <w:t>.</w:t>
      </w:r>
    </w:p>
    <w:p w14:paraId="5C873200" w14:textId="623C2041" w:rsidR="003B0C92" w:rsidRDefault="003B0C92" w:rsidP="003B0C92">
      <w:pPr>
        <w:jc w:val="both"/>
      </w:pPr>
      <w:r w:rsidRPr="003B0C92">
        <w:rPr>
          <w:i/>
          <w:iCs/>
        </w:rPr>
        <w:t>Grupa docelowa projektu</w:t>
      </w:r>
      <w:r>
        <w:t xml:space="preserve"> to 42 rodziny (31K i 11M) oraz 46 dzieci (24K i 22M), z czego 8 rodzin pochodzących z Ukrainy tj. 8K oraz 10 dzieci (6K+4M) (w tym ON jeśli się pojawią). Rodziny dysfunkcyjne, przeżywających trudności w wypełnianiu funkcji opiekuńczo-wychowawczych / rodziny osób z niepełnosprawnością / doświadczających przemocy / ofiar przemocy, w tym przemocy </w:t>
      </w:r>
      <w:r>
        <w:br/>
        <w:t xml:space="preserve">w rodzinie. Zamieszkujący według  Kodeksu Cywilnego  /  uczący się/ pracujący / na terenie  Miasta Kielce, lub powiatu kieleckiego w województwie świętokrzyskim. Dopuszcza się udział otoczenia </w:t>
      </w:r>
      <w:proofErr w:type="spellStart"/>
      <w:r>
        <w:t>ww</w:t>
      </w:r>
      <w:proofErr w:type="spellEnd"/>
      <w:r>
        <w:t xml:space="preserve"> rodzin wyłącznie w zakresie niezbędnym do prawidłowej realizacji działań projektowych, np. udział </w:t>
      </w:r>
      <w:r w:rsidR="00FC7A78">
        <w:br/>
      </w:r>
      <w:r>
        <w:t>w festynie.</w:t>
      </w:r>
    </w:p>
    <w:p w14:paraId="644892B3" w14:textId="0011B7C7" w:rsidR="003B0C92" w:rsidRPr="005F1731" w:rsidRDefault="003B0C92" w:rsidP="003B0C92">
      <w:pPr>
        <w:jc w:val="both"/>
        <w:rPr>
          <w:i/>
          <w:iCs/>
        </w:rPr>
      </w:pPr>
      <w:r w:rsidRPr="005F1731">
        <w:rPr>
          <w:i/>
          <w:iCs/>
        </w:rPr>
        <w:t>Zadani</w:t>
      </w:r>
      <w:r w:rsidR="005F1731" w:rsidRPr="005F1731">
        <w:rPr>
          <w:i/>
          <w:iCs/>
        </w:rPr>
        <w:t>a</w:t>
      </w:r>
    </w:p>
    <w:p w14:paraId="6019A3A1" w14:textId="42C40171" w:rsidR="003B0C92" w:rsidRPr="005F1731" w:rsidRDefault="003B0C92" w:rsidP="003B0C92">
      <w:pPr>
        <w:rPr>
          <w:i/>
          <w:iCs/>
        </w:rPr>
      </w:pPr>
      <w:r w:rsidRPr="005F1731">
        <w:rPr>
          <w:i/>
          <w:iCs/>
        </w:rPr>
        <w:t>Zadanie 1: Analiza sytuacji rodzin, asystentura rodzinna</w:t>
      </w:r>
    </w:p>
    <w:p w14:paraId="0FC2A358" w14:textId="557DBF62" w:rsidR="00CE0A8C" w:rsidRDefault="00CE0A8C" w:rsidP="00CE0A8C">
      <w:pPr>
        <w:jc w:val="both"/>
      </w:pPr>
      <w:r>
        <w:t>Aby zapewnić indywidualizację wsparcia dla rodzin, zgodnie z ustawą z 9.06.2011 r. o wspieraniu rodziny i systemie pieczy zastępczej uczestnictwo rodzin w projekcie rozpocznie się od dokonania analizy sytuacji rodziny i środowiska rodzinnego oraz przyczyn kryzysu w rodzinie- każda z rodzin spotka się indywidualnie ze Specjalistą  ds. wsparcia rodziny z (4h/rodzina). Podczas spotkania przeprowadzony zostanie wywiad, diagnoza sytuacji problemowej, w tym potencjału danego dziecka, rodziny, określone zostaną potrzeby co do zakresie i wymiaru wsparcia dla rodziny i jej członków w projekcie a bazie diagnozy dla każdej rodziny opracowany zostanie Indywidualny Plan Wsparcia. W ramach zadania realizowane będzie także wsparcie asystenta rodziny. Asystent będzie m.in. udzielał pomocy rodzinom objętym wsparciem w poprawie ich sytuacji życiowej, wspierał aktywność społeczną rodzin, motywował członków rodziny do podnoszenia kwalifikacji zawodowych, znalezienia/utrzymania pracy, udziału w zajęciach grupowych, w przypadku konieczności- podejmował działania interwencyjne.</w:t>
      </w:r>
      <w:r w:rsidR="005F1731">
        <w:t xml:space="preserve"> </w:t>
      </w:r>
      <w:r>
        <w:t xml:space="preserve">Dodatkowo ze względu na udział w projekcie dzieci i rodzin pochodzących z Ukrainy, zatrudniony zostanie tłumacz j. ukraińskiego który pomagać będzie rodzinom obcego pochodzenia w wypełnianiu wszelkich dokumentów projektowych, w kontaktach z zespołem projektowym i specjalistami </w:t>
      </w:r>
      <w:r>
        <w:lastRenderedPageBreak/>
        <w:t xml:space="preserve">prowadzącymi zajęcia (w tym będzie uczestniczył w realizowanych formach wsparcia), dając tym samy komfort uczestnictwa </w:t>
      </w:r>
      <w:proofErr w:type="spellStart"/>
      <w:r>
        <w:t>ww</w:t>
      </w:r>
      <w:proofErr w:type="spellEnd"/>
      <w:r>
        <w:t xml:space="preserve"> w projekcie. </w:t>
      </w:r>
    </w:p>
    <w:p w14:paraId="0891D86B" w14:textId="0B4C090D" w:rsidR="00CE0A8C" w:rsidRPr="005F1731" w:rsidRDefault="00CE0A8C" w:rsidP="00CE0A8C">
      <w:pPr>
        <w:jc w:val="both"/>
        <w:rPr>
          <w:i/>
          <w:iCs/>
        </w:rPr>
      </w:pPr>
      <w:r w:rsidRPr="005F1731">
        <w:rPr>
          <w:i/>
          <w:iCs/>
        </w:rPr>
        <w:t>Zadanie 2: Konsultacje i terapie specjalistyczne dla dzieci</w:t>
      </w:r>
    </w:p>
    <w:p w14:paraId="575F72CC" w14:textId="118AA6D5" w:rsidR="00CE0A8C" w:rsidRDefault="00CE0A8C" w:rsidP="00CE0A8C">
      <w:pPr>
        <w:jc w:val="both"/>
      </w:pPr>
      <w:r>
        <w:t>W ramach zadania założono wsparcie następujących specjalistów:</w:t>
      </w:r>
    </w:p>
    <w:p w14:paraId="5E098818" w14:textId="7E646E24" w:rsidR="00CE0A8C" w:rsidRDefault="00CE0A8C" w:rsidP="00CE0A8C">
      <w:pPr>
        <w:pStyle w:val="Akapitzlist"/>
        <w:numPr>
          <w:ilvl w:val="0"/>
          <w:numId w:val="1"/>
        </w:numPr>
        <w:jc w:val="both"/>
      </w:pPr>
      <w:r>
        <w:t>Indywidualne konsultacje z Psychoterapeutą</w:t>
      </w:r>
      <w:r w:rsidR="00423AD9">
        <w:t>,</w:t>
      </w:r>
    </w:p>
    <w:p w14:paraId="0706C21E" w14:textId="334AB30A" w:rsidR="00CE0A8C" w:rsidRDefault="00CE0A8C" w:rsidP="00CE0A8C">
      <w:pPr>
        <w:pStyle w:val="Akapitzlist"/>
        <w:numPr>
          <w:ilvl w:val="0"/>
          <w:numId w:val="1"/>
        </w:numPr>
        <w:jc w:val="both"/>
      </w:pPr>
      <w:r>
        <w:t>Indywidualne konsultacje z Psychiatrami</w:t>
      </w:r>
      <w:r w:rsidR="00423AD9">
        <w:t>,</w:t>
      </w:r>
    </w:p>
    <w:p w14:paraId="6C9BD750" w14:textId="53C3662A" w:rsidR="003B0C92" w:rsidRDefault="00CE0A8C" w:rsidP="00CE0A8C">
      <w:pPr>
        <w:pStyle w:val="Akapitzlist"/>
        <w:numPr>
          <w:ilvl w:val="0"/>
          <w:numId w:val="1"/>
        </w:numPr>
        <w:jc w:val="both"/>
      </w:pPr>
      <w:r>
        <w:t>Indywidualne konsultacje ze Specjalistą psychologii dla obcokrajowców</w:t>
      </w:r>
      <w:r w:rsidR="00423AD9">
        <w:t>,</w:t>
      </w:r>
      <w:r>
        <w:t xml:space="preserve"> </w:t>
      </w:r>
    </w:p>
    <w:p w14:paraId="3A63424D" w14:textId="0A3349CE" w:rsidR="00CE0A8C" w:rsidRDefault="00CE0A8C" w:rsidP="00CE0A8C">
      <w:pPr>
        <w:pStyle w:val="Akapitzlist"/>
        <w:numPr>
          <w:ilvl w:val="0"/>
          <w:numId w:val="1"/>
        </w:numPr>
        <w:jc w:val="both"/>
      </w:pPr>
      <w:r>
        <w:t xml:space="preserve">Indywidualne </w:t>
      </w:r>
      <w:r w:rsidR="00423AD9">
        <w:t>zajęcia</w:t>
      </w:r>
      <w:r>
        <w:t xml:space="preserve"> z </w:t>
      </w:r>
      <w:proofErr w:type="spellStart"/>
      <w:r>
        <w:t>Socjoterapeutą</w:t>
      </w:r>
      <w:proofErr w:type="spellEnd"/>
      <w:r w:rsidR="00423AD9">
        <w:t>,</w:t>
      </w:r>
    </w:p>
    <w:p w14:paraId="4AD31956" w14:textId="719D3BB3" w:rsidR="00CE0A8C" w:rsidRDefault="00CE0A8C" w:rsidP="00423AD9">
      <w:pPr>
        <w:pStyle w:val="Akapitzlist"/>
        <w:numPr>
          <w:ilvl w:val="0"/>
          <w:numId w:val="1"/>
        </w:numPr>
        <w:jc w:val="both"/>
      </w:pPr>
      <w:r>
        <w:t>Indywidualne terapie specjalistyczne dla dzieci (m.in. trening zastępowania agresji/ terapia</w:t>
      </w:r>
      <w:r w:rsidR="00423AD9">
        <w:t xml:space="preserve"> </w:t>
      </w:r>
      <w:r>
        <w:t>taktylna/ logopedyczna, terapia ręki/ trening intelektualny - zgodnie z potrzebami dziecka)</w:t>
      </w:r>
    </w:p>
    <w:p w14:paraId="2E3DF610" w14:textId="633479E4" w:rsidR="00423AD9" w:rsidRPr="005F1731" w:rsidRDefault="00423AD9" w:rsidP="00423AD9">
      <w:pPr>
        <w:jc w:val="both"/>
        <w:rPr>
          <w:i/>
          <w:iCs/>
        </w:rPr>
      </w:pPr>
      <w:r w:rsidRPr="005F1731">
        <w:rPr>
          <w:i/>
          <w:iCs/>
        </w:rPr>
        <w:t>Zadanie 3: Wsparcie w zakresie przeciwdziałania marginalizacji i degradacji społecznej dzieci</w:t>
      </w:r>
    </w:p>
    <w:p w14:paraId="63E1272A" w14:textId="20683A70" w:rsidR="00423AD9" w:rsidRDefault="00423AD9" w:rsidP="00423AD9">
      <w:pPr>
        <w:jc w:val="both"/>
      </w:pPr>
      <w:r>
        <w:t xml:space="preserve">W ramach </w:t>
      </w:r>
      <w:r w:rsidR="004372E1">
        <w:t xml:space="preserve">zadania </w:t>
      </w:r>
      <w:r>
        <w:t>założono realizację następującego wsparcia dla Uczestników projektu:</w:t>
      </w:r>
    </w:p>
    <w:p w14:paraId="5AC9CCBF" w14:textId="4062B6BC" w:rsidR="00423AD9" w:rsidRDefault="00423AD9" w:rsidP="00423AD9">
      <w:pPr>
        <w:pStyle w:val="Akapitzlist"/>
        <w:numPr>
          <w:ilvl w:val="0"/>
          <w:numId w:val="2"/>
        </w:numPr>
        <w:jc w:val="both"/>
      </w:pPr>
      <w:r w:rsidRPr="00423AD9">
        <w:t>Grupowe warsztaty terapeutyczne</w:t>
      </w:r>
      <w:r>
        <w:t xml:space="preserve"> –</w:t>
      </w:r>
      <w:r w:rsidRPr="00423AD9">
        <w:t xml:space="preserve"> </w:t>
      </w:r>
      <w:r>
        <w:t xml:space="preserve">dla </w:t>
      </w:r>
      <w:r w:rsidRPr="00423AD9">
        <w:t xml:space="preserve">46 </w:t>
      </w:r>
      <w:r>
        <w:t xml:space="preserve">dzieci, </w:t>
      </w:r>
    </w:p>
    <w:p w14:paraId="46B3B049" w14:textId="70667CF9" w:rsidR="00423AD9" w:rsidRDefault="00423AD9" w:rsidP="00423AD9">
      <w:pPr>
        <w:pStyle w:val="Akapitzlist"/>
        <w:numPr>
          <w:ilvl w:val="0"/>
          <w:numId w:val="2"/>
        </w:numPr>
        <w:jc w:val="both"/>
      </w:pPr>
      <w:r w:rsidRPr="00423AD9">
        <w:t>Warsztaty z zakr</w:t>
      </w:r>
      <w:r>
        <w:t>esu</w:t>
      </w:r>
      <w:r w:rsidRPr="00423AD9">
        <w:t xml:space="preserve"> kształtowania postaw antydyskryminacyjnych</w:t>
      </w:r>
      <w:r>
        <w:t xml:space="preserve"> </w:t>
      </w:r>
      <w:r w:rsidRPr="00423AD9">
        <w:t xml:space="preserve">- </w:t>
      </w:r>
      <w:r>
        <w:t xml:space="preserve">dla </w:t>
      </w:r>
      <w:r w:rsidRPr="00423AD9">
        <w:t>46 dzieci,</w:t>
      </w:r>
    </w:p>
    <w:p w14:paraId="5E45BFB2" w14:textId="6F992FC7" w:rsidR="00423AD9" w:rsidRDefault="00423AD9" w:rsidP="00423AD9">
      <w:pPr>
        <w:pStyle w:val="Akapitzlist"/>
        <w:numPr>
          <w:ilvl w:val="0"/>
          <w:numId w:val="2"/>
        </w:numPr>
        <w:jc w:val="both"/>
      </w:pPr>
      <w:r>
        <w:t>W</w:t>
      </w:r>
      <w:r w:rsidRPr="00423AD9">
        <w:t>yjścia</w:t>
      </w:r>
      <w:r>
        <w:t xml:space="preserve"> </w:t>
      </w:r>
      <w:r w:rsidRPr="00423AD9">
        <w:t>/</w:t>
      </w:r>
      <w:r>
        <w:t xml:space="preserve"> </w:t>
      </w:r>
      <w:r w:rsidRPr="00423AD9">
        <w:t xml:space="preserve">wyjazdy </w:t>
      </w:r>
      <w:r>
        <w:t>dla dzieci</w:t>
      </w:r>
      <w:r w:rsidRPr="00423AD9">
        <w:t xml:space="preserve"> na wydarzenia o charakterze kulturalnym i uspołeczniającym:</w:t>
      </w:r>
      <w:r>
        <w:t xml:space="preserve"> wyjścia do kina, </w:t>
      </w:r>
      <w:r w:rsidRPr="00423AD9">
        <w:t>wycieczka do Bałtowa do Bałtowskiego Kompleksu Turystycznego</w:t>
      </w:r>
      <w:r>
        <w:t xml:space="preserve">, </w:t>
      </w:r>
    </w:p>
    <w:p w14:paraId="15BD5C4A" w14:textId="01F0810C" w:rsidR="00423AD9" w:rsidRPr="005F1731" w:rsidRDefault="00423AD9" w:rsidP="00423AD9">
      <w:pPr>
        <w:jc w:val="both"/>
        <w:rPr>
          <w:i/>
          <w:iCs/>
        </w:rPr>
      </w:pPr>
      <w:r w:rsidRPr="005F1731">
        <w:rPr>
          <w:i/>
          <w:iCs/>
        </w:rPr>
        <w:t>Zadanie 4: Rozwijanie umiejętności opiekuńczo-wychowawczych, konsultacje specjalistyczne dla rodziców</w:t>
      </w:r>
    </w:p>
    <w:p w14:paraId="6982D93E" w14:textId="226C3AFE" w:rsidR="00423AD9" w:rsidRDefault="00423AD9" w:rsidP="00423AD9">
      <w:pPr>
        <w:jc w:val="both"/>
      </w:pPr>
      <w:r>
        <w:t>W ramach zadania założono realizacje następującego wsparcia dla Uczestników projektu:</w:t>
      </w:r>
    </w:p>
    <w:p w14:paraId="3BCD7C1A" w14:textId="1CF8D3BC" w:rsidR="00423AD9" w:rsidRDefault="00423AD9" w:rsidP="00423AD9">
      <w:pPr>
        <w:pStyle w:val="Akapitzlist"/>
        <w:numPr>
          <w:ilvl w:val="0"/>
          <w:numId w:val="3"/>
        </w:numPr>
        <w:jc w:val="both"/>
      </w:pPr>
      <w:r w:rsidRPr="00423AD9">
        <w:t xml:space="preserve">Treningi kompetencji społecznych i relacji partnerskich </w:t>
      </w:r>
      <w:r>
        <w:t xml:space="preserve">dla </w:t>
      </w:r>
      <w:r w:rsidRPr="00423AD9">
        <w:t>42</w:t>
      </w:r>
      <w:r>
        <w:t xml:space="preserve"> rodzin, </w:t>
      </w:r>
    </w:p>
    <w:p w14:paraId="12A49247" w14:textId="10DF8A26" w:rsidR="00423AD9" w:rsidRDefault="00423AD9" w:rsidP="00423AD9">
      <w:pPr>
        <w:pStyle w:val="Akapitzlist"/>
        <w:numPr>
          <w:ilvl w:val="0"/>
          <w:numId w:val="3"/>
        </w:numPr>
        <w:jc w:val="both"/>
      </w:pPr>
      <w:r>
        <w:t>G</w:t>
      </w:r>
      <w:r w:rsidRPr="00423AD9">
        <w:t xml:space="preserve">rupowy Treningi z zakresu </w:t>
      </w:r>
      <w:proofErr w:type="spellStart"/>
      <w:r w:rsidRPr="00423AD9">
        <w:t>antydyskryminacji</w:t>
      </w:r>
      <w:proofErr w:type="spellEnd"/>
      <w:r w:rsidRPr="00423AD9">
        <w:t xml:space="preserve"> </w:t>
      </w:r>
      <w:r>
        <w:t xml:space="preserve">dla </w:t>
      </w:r>
      <w:r w:rsidRPr="00423AD9">
        <w:t xml:space="preserve">24 </w:t>
      </w:r>
      <w:r>
        <w:t xml:space="preserve">rodzin, </w:t>
      </w:r>
    </w:p>
    <w:p w14:paraId="1FC1C736" w14:textId="6AC385C8" w:rsidR="00423AD9" w:rsidRDefault="00423AD9" w:rsidP="00423AD9">
      <w:pPr>
        <w:pStyle w:val="Akapitzlist"/>
        <w:numPr>
          <w:ilvl w:val="0"/>
          <w:numId w:val="3"/>
        </w:numPr>
        <w:jc w:val="both"/>
      </w:pPr>
      <w:r>
        <w:t>G</w:t>
      </w:r>
      <w:r w:rsidRPr="00423AD9">
        <w:t xml:space="preserve">rupowy Treningi </w:t>
      </w:r>
      <w:r>
        <w:t>K</w:t>
      </w:r>
      <w:r w:rsidRPr="00423AD9">
        <w:t xml:space="preserve">ompetencji </w:t>
      </w:r>
      <w:r>
        <w:t>R</w:t>
      </w:r>
      <w:r w:rsidRPr="00423AD9">
        <w:t xml:space="preserve">odzicielskich </w:t>
      </w:r>
      <w:r>
        <w:t xml:space="preserve">dla </w:t>
      </w:r>
      <w:r w:rsidRPr="00423AD9">
        <w:t>42</w:t>
      </w:r>
      <w:r>
        <w:t xml:space="preserve"> rodzin, </w:t>
      </w:r>
    </w:p>
    <w:p w14:paraId="3D71A698" w14:textId="388E6D91" w:rsidR="00423AD9" w:rsidRDefault="00423AD9" w:rsidP="00423AD9">
      <w:pPr>
        <w:pStyle w:val="Akapitzlist"/>
        <w:numPr>
          <w:ilvl w:val="0"/>
          <w:numId w:val="3"/>
        </w:numPr>
        <w:jc w:val="both"/>
      </w:pPr>
      <w:r>
        <w:t>G</w:t>
      </w:r>
      <w:r w:rsidRPr="00423AD9">
        <w:t>rupowy Trening cyfrowy</w:t>
      </w:r>
      <w:r>
        <w:t xml:space="preserve"> dla </w:t>
      </w:r>
      <w:r w:rsidRPr="00423AD9">
        <w:t xml:space="preserve">18 </w:t>
      </w:r>
      <w:r>
        <w:t>rodzin.</w:t>
      </w:r>
    </w:p>
    <w:p w14:paraId="79231C10" w14:textId="3B02A917" w:rsidR="00423AD9" w:rsidRPr="005F1731" w:rsidRDefault="00423AD9" w:rsidP="00423AD9">
      <w:pPr>
        <w:jc w:val="both"/>
        <w:rPr>
          <w:i/>
          <w:iCs/>
        </w:rPr>
      </w:pPr>
      <w:r w:rsidRPr="005F1731">
        <w:rPr>
          <w:i/>
          <w:iCs/>
        </w:rPr>
        <w:t>Zadanie 5: Działania w zakresie integracji rodziny i wzmacniające więzi w rodzinie</w:t>
      </w:r>
    </w:p>
    <w:p w14:paraId="65EC6CDA" w14:textId="77777777" w:rsidR="005F1731" w:rsidRDefault="00423AD9" w:rsidP="005F1731">
      <w:pPr>
        <w:jc w:val="both"/>
      </w:pPr>
      <w:r w:rsidRPr="00423AD9">
        <w:t>W ramach zadania założono realizacje następującego wsparcia</w:t>
      </w:r>
      <w:r>
        <w:t xml:space="preserve">:  </w:t>
      </w:r>
    </w:p>
    <w:p w14:paraId="391410CA" w14:textId="744156E1" w:rsidR="00423AD9" w:rsidRDefault="00423AD9" w:rsidP="005F1731">
      <w:pPr>
        <w:pStyle w:val="Akapitzlist"/>
        <w:numPr>
          <w:ilvl w:val="0"/>
          <w:numId w:val="5"/>
        </w:numPr>
        <w:tabs>
          <w:tab w:val="left" w:pos="426"/>
        </w:tabs>
        <w:ind w:left="142" w:firstLine="0"/>
        <w:jc w:val="both"/>
      </w:pPr>
      <w:r>
        <w:t xml:space="preserve">Wspólnego wydarzenia rodzinne (42 rodzin), w ramach których dla każdej rodziny zorganizowane zostaną wyjścia do restauracji, na koncert itp., wspólny wyjazd rodzinny. Wnioskodawca, aby nie ograniczać możliwości dla każdej z rodzin, przewidział, iż średni koszt na osobę w rodzinie wyniesie 450 zł. Kwota ta jest podyktowana chęcią zapewnienia możliwości uczestnictwa w wydarzeniach także np. rodzinom </w:t>
      </w:r>
      <w:r w:rsidR="004372E1">
        <w:t xml:space="preserve">wielodzietnym obejmowanym projektem. </w:t>
      </w:r>
      <w:r>
        <w:t>Każda z rodzin przygotuje Plan Wydarzenia, który ma zawierać m.in.: - Liczbę i dane os</w:t>
      </w:r>
      <w:r w:rsidR="004372E1">
        <w:t>ób</w:t>
      </w:r>
      <w:r>
        <w:t xml:space="preserve"> objętych wydarzeniem, - Miejsce i termin, - Kosztorys wydarzenia, - Cele dla rodziny (np. rozwiązanie sporów, spędzenie razem czasu, rozmowa na trudne tematy)</w:t>
      </w:r>
      <w:r w:rsidR="005F1731">
        <w:t xml:space="preserve">. </w:t>
      </w:r>
    </w:p>
    <w:p w14:paraId="05DB22DC" w14:textId="40096EDA" w:rsidR="005F1731" w:rsidRDefault="005F1731" w:rsidP="005F1731">
      <w:pPr>
        <w:pStyle w:val="Akapitzlist"/>
        <w:numPr>
          <w:ilvl w:val="0"/>
          <w:numId w:val="5"/>
        </w:numPr>
        <w:tabs>
          <w:tab w:val="left" w:pos="426"/>
        </w:tabs>
        <w:ind w:left="142" w:firstLine="0"/>
        <w:jc w:val="both"/>
      </w:pPr>
      <w:r>
        <w:t xml:space="preserve">Festyn rodzinny </w:t>
      </w:r>
    </w:p>
    <w:p w14:paraId="73E1A8DE" w14:textId="32C9B30E" w:rsidR="005F1731" w:rsidRDefault="005F1731" w:rsidP="005F1731">
      <w:pPr>
        <w:jc w:val="both"/>
      </w:pPr>
      <w:r w:rsidRPr="005F1731">
        <w:rPr>
          <w:i/>
          <w:iCs/>
        </w:rPr>
        <w:t>Rezultaty projektu</w:t>
      </w:r>
      <w:r>
        <w:t xml:space="preserve">: </w:t>
      </w:r>
    </w:p>
    <w:p w14:paraId="15678E6A" w14:textId="214531E6" w:rsidR="005F1731" w:rsidRDefault="005F1731" w:rsidP="005F1731">
      <w:pPr>
        <w:jc w:val="both"/>
      </w:pPr>
      <w:r>
        <w:t xml:space="preserve">Liczba utworzonych w programie miejsc świadczenia usług wspierania rodziny i pieczy zastępczej istniejących po zakończeniu projektu </w:t>
      </w:r>
      <w:r w:rsidR="00764552">
        <w:t>–</w:t>
      </w:r>
      <w:r>
        <w:t xml:space="preserve"> 9</w:t>
      </w:r>
    </w:p>
    <w:p w14:paraId="2226D476" w14:textId="769802D1" w:rsidR="00764552" w:rsidRDefault="00764552" w:rsidP="005F1731">
      <w:pPr>
        <w:jc w:val="both"/>
      </w:pPr>
    </w:p>
    <w:p w14:paraId="40B109F5" w14:textId="39EC915C" w:rsidR="00764552" w:rsidRDefault="00764552" w:rsidP="005F1731">
      <w:pPr>
        <w:jc w:val="both"/>
      </w:pPr>
      <w:r>
        <w:lastRenderedPageBreak/>
        <w:t>Kontakt:</w:t>
      </w:r>
    </w:p>
    <w:p w14:paraId="064A2A1F" w14:textId="6D2B9430" w:rsidR="00764552" w:rsidRDefault="00764552" w:rsidP="004745EA">
      <w:r>
        <w:t>Biuro Projektu:</w:t>
      </w:r>
      <w:r w:rsidR="004745EA">
        <w:br/>
      </w:r>
      <w:r>
        <w:t xml:space="preserve">ul. Wspólna 19 </w:t>
      </w:r>
      <w:r w:rsidRPr="00764552">
        <w:t xml:space="preserve">lok. LU1, </w:t>
      </w:r>
      <w:r>
        <w:br/>
      </w:r>
      <w:r w:rsidRPr="00764552">
        <w:t>25-003</w:t>
      </w:r>
      <w:r>
        <w:t xml:space="preserve"> Kielce</w:t>
      </w:r>
    </w:p>
    <w:p w14:paraId="23B83E82" w14:textId="3A0D5216" w:rsidR="004745EA" w:rsidRDefault="004745EA" w:rsidP="00764552">
      <w:r>
        <w:t>Biuro projektu czynne jest od poniedziałku do piątku w godzinach 8.00 – 12.00</w:t>
      </w:r>
    </w:p>
    <w:p w14:paraId="09CBE175" w14:textId="5B46AE19" w:rsidR="00764552" w:rsidRDefault="00764552" w:rsidP="005F1731">
      <w:pPr>
        <w:jc w:val="both"/>
        <w:rPr>
          <w:bCs/>
        </w:rPr>
      </w:pPr>
      <w:r>
        <w:t xml:space="preserve">Telefon: </w:t>
      </w:r>
      <w:r w:rsidRPr="00764552">
        <w:rPr>
          <w:bCs/>
        </w:rPr>
        <w:t>785 251</w:t>
      </w:r>
      <w:r w:rsidR="00E73087">
        <w:rPr>
          <w:bCs/>
        </w:rPr>
        <w:t> </w:t>
      </w:r>
      <w:r w:rsidRPr="00764552">
        <w:rPr>
          <w:bCs/>
        </w:rPr>
        <w:t>545</w:t>
      </w:r>
    </w:p>
    <w:p w14:paraId="29AC1BD6" w14:textId="77777777" w:rsidR="00E73087" w:rsidRPr="00E73087" w:rsidRDefault="00E73087" w:rsidP="00E73087">
      <w:pPr>
        <w:jc w:val="both"/>
        <w:rPr>
          <w:bCs/>
        </w:rPr>
      </w:pPr>
      <w:r w:rsidRPr="00E73087">
        <w:rPr>
          <w:bCs/>
        </w:rPr>
        <w:t xml:space="preserve">Opis dostępności biura projektu: Biuro projektu znajduje się na parterze budynku, co zapewnia łatwy dostęp dla wszystkich odwiedzających. Wejście do biura jest wyposażone w szerokie drzwi (szerokość  - 90 cm., wysokość – nie mniej niż – 200 cm.), umożliwiające swobodne poruszanie się osobom </w:t>
      </w:r>
      <w:r w:rsidRPr="00E73087">
        <w:rPr>
          <w:bCs/>
        </w:rPr>
        <w:br/>
        <w:t>z niepełnosprawnościami, w tym użytkownikom wózków inwalidzkich. Dodatkowo, w biurze znajdują się łazienki dostosowane do potrzeb osób z niepełnosprawnościami, co podnosi komfort i wygodę korzystania z przestrzeni biurowej. Dzięki tym udogodnieniom biuro jest w pełni dostępne i przyjazne dla wszystkich interesantów.</w:t>
      </w:r>
    </w:p>
    <w:p w14:paraId="4AB4AE25" w14:textId="77777777" w:rsidR="00E73087" w:rsidRPr="00E73087" w:rsidRDefault="00E73087" w:rsidP="00E73087">
      <w:pPr>
        <w:jc w:val="both"/>
        <w:rPr>
          <w:bCs/>
        </w:rPr>
      </w:pPr>
      <w:r w:rsidRPr="00E73087">
        <w:rPr>
          <w:bCs/>
        </w:rPr>
        <w:t>Informujemy o możliwości skorzystania z usług dostępowych dla osób ze szczególnymi potrzebami: tłumacz języka migowego, asystent osoby z niepełnosprawnością, materiały szkoleniowe w formie dostępnej dla osób z niepełnosprawnościami</w:t>
      </w:r>
    </w:p>
    <w:p w14:paraId="08FF6939" w14:textId="77777777" w:rsidR="00E73087" w:rsidRDefault="00E73087" w:rsidP="005F1731">
      <w:pPr>
        <w:jc w:val="both"/>
        <w:rPr>
          <w:bCs/>
        </w:rPr>
      </w:pPr>
    </w:p>
    <w:p w14:paraId="13C72DDF" w14:textId="77777777" w:rsidR="00E73087" w:rsidRDefault="00E73087" w:rsidP="005F1731">
      <w:pPr>
        <w:jc w:val="both"/>
      </w:pPr>
    </w:p>
    <w:p w14:paraId="1E5B60B5" w14:textId="321F087A" w:rsidR="00091616" w:rsidRDefault="005F1731" w:rsidP="00CE0A8C">
      <w:pPr>
        <w:jc w:val="both"/>
      </w:pPr>
      <w:r w:rsidRPr="005F1731">
        <w:rPr>
          <w:b/>
          <w:bCs/>
        </w:rPr>
        <w:t>#FunduszeUE</w:t>
      </w:r>
      <w:r w:rsidRPr="005F1731">
        <w:t> </w:t>
      </w:r>
      <w:r w:rsidRPr="005F1731">
        <w:rPr>
          <w:b/>
          <w:bCs/>
        </w:rPr>
        <w:t>#FunduszeEuropejskie</w:t>
      </w:r>
    </w:p>
    <w:sectPr w:rsidR="000916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0FD7" w14:textId="77777777" w:rsidR="00053A57" w:rsidRDefault="00053A57" w:rsidP="00091616">
      <w:pPr>
        <w:spacing w:after="0" w:line="240" w:lineRule="auto"/>
      </w:pPr>
      <w:r>
        <w:separator/>
      </w:r>
    </w:p>
  </w:endnote>
  <w:endnote w:type="continuationSeparator" w:id="0">
    <w:p w14:paraId="51DE26AB" w14:textId="77777777" w:rsidR="00053A57" w:rsidRDefault="00053A57" w:rsidP="0009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B39E" w14:textId="77777777" w:rsidR="00053A57" w:rsidRDefault="00053A57" w:rsidP="00091616">
      <w:pPr>
        <w:spacing w:after="0" w:line="240" w:lineRule="auto"/>
      </w:pPr>
      <w:r>
        <w:separator/>
      </w:r>
    </w:p>
  </w:footnote>
  <w:footnote w:type="continuationSeparator" w:id="0">
    <w:p w14:paraId="1D79740A" w14:textId="77777777" w:rsidR="00053A57" w:rsidRDefault="00053A57" w:rsidP="0009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2CC3" w14:textId="7CE6F747" w:rsidR="00091616" w:rsidRDefault="00091616">
    <w:pPr>
      <w:pStyle w:val="Nagwek"/>
    </w:pPr>
    <w:r>
      <w:rPr>
        <w:noProof/>
        <w:lang w:eastAsia="pl-PL"/>
      </w:rPr>
      <w:drawing>
        <wp:inline distT="0" distB="0" distL="0" distR="0" wp14:anchorId="43A94E36" wp14:editId="4F03262B">
          <wp:extent cx="5760720" cy="445770"/>
          <wp:effectExtent l="0" t="0" r="0" b="0"/>
          <wp:docPr id="29" name="Obraz 1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D7E7FA" w14:textId="77777777" w:rsidR="00091616" w:rsidRDefault="000916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57D5"/>
    <w:multiLevelType w:val="hybridMultilevel"/>
    <w:tmpl w:val="B5528B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076A2"/>
    <w:multiLevelType w:val="hybridMultilevel"/>
    <w:tmpl w:val="D40C62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82423"/>
    <w:multiLevelType w:val="hybridMultilevel"/>
    <w:tmpl w:val="3490E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B267A"/>
    <w:multiLevelType w:val="hybridMultilevel"/>
    <w:tmpl w:val="7B8C18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91413"/>
    <w:multiLevelType w:val="hybridMultilevel"/>
    <w:tmpl w:val="84D69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671176">
    <w:abstractNumId w:val="1"/>
  </w:num>
  <w:num w:numId="2" w16cid:durableId="306709013">
    <w:abstractNumId w:val="2"/>
  </w:num>
  <w:num w:numId="3" w16cid:durableId="1394038879">
    <w:abstractNumId w:val="3"/>
  </w:num>
  <w:num w:numId="4" w16cid:durableId="1082222397">
    <w:abstractNumId w:val="4"/>
  </w:num>
  <w:num w:numId="5" w16cid:durableId="77614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16"/>
    <w:rsid w:val="00053A57"/>
    <w:rsid w:val="00091616"/>
    <w:rsid w:val="001B671B"/>
    <w:rsid w:val="003B0C92"/>
    <w:rsid w:val="00423AD9"/>
    <w:rsid w:val="004372E1"/>
    <w:rsid w:val="004745EA"/>
    <w:rsid w:val="004F3488"/>
    <w:rsid w:val="0051293B"/>
    <w:rsid w:val="00540C21"/>
    <w:rsid w:val="005F1731"/>
    <w:rsid w:val="00764552"/>
    <w:rsid w:val="007F32C2"/>
    <w:rsid w:val="008723F9"/>
    <w:rsid w:val="008D6E82"/>
    <w:rsid w:val="00B303D3"/>
    <w:rsid w:val="00B70D8F"/>
    <w:rsid w:val="00BE4774"/>
    <w:rsid w:val="00CE0A8C"/>
    <w:rsid w:val="00D377F8"/>
    <w:rsid w:val="00E54186"/>
    <w:rsid w:val="00E73087"/>
    <w:rsid w:val="00EB0E72"/>
    <w:rsid w:val="00FC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A232"/>
  <w15:chartTrackingRefBased/>
  <w15:docId w15:val="{8743E3FA-A1CE-4A6A-8379-805FEEBC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616"/>
  </w:style>
  <w:style w:type="paragraph" w:styleId="Stopka">
    <w:name w:val="footer"/>
    <w:basedOn w:val="Normalny"/>
    <w:link w:val="StopkaZnak"/>
    <w:uiPriority w:val="99"/>
    <w:unhideWhenUsed/>
    <w:rsid w:val="00091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616"/>
  </w:style>
  <w:style w:type="paragraph" w:styleId="Akapitzlist">
    <w:name w:val="List Paragraph"/>
    <w:basedOn w:val="Normalny"/>
    <w:uiPriority w:val="34"/>
    <w:qFormat/>
    <w:rsid w:val="00CE0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1001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Klimczyk</dc:creator>
  <cp:keywords/>
  <dc:description/>
  <cp:lastModifiedBy>Iwona Klimczyk</cp:lastModifiedBy>
  <cp:revision>9</cp:revision>
  <dcterms:created xsi:type="dcterms:W3CDTF">2024-09-22T19:01:00Z</dcterms:created>
  <dcterms:modified xsi:type="dcterms:W3CDTF">2025-03-03T20:17:00Z</dcterms:modified>
</cp:coreProperties>
</file>